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B84707" w:rsidP="00B8470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M O W A   OR.032........2016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 xml:space="preserve">zawarta </w:t>
      </w:r>
      <w:r w:rsidR="00B84707">
        <w:rPr>
          <w:rFonts w:ascii="Times New Roman" w:hAnsi="Times New Roman" w:cs="Times New Roman"/>
          <w:b/>
          <w:bCs/>
          <w:sz w:val="24"/>
          <w:szCs w:val="24"/>
        </w:rPr>
        <w:t>w dniu .................... 2016</w:t>
      </w:r>
      <w:r w:rsidRPr="00B8470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pomiędzy:</w:t>
      </w:r>
    </w:p>
    <w:p w:rsidR="00B84707" w:rsidRPr="00B84707" w:rsidRDefault="00B84707" w:rsidP="00B84707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847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Powiatem Brzeskim</w:t>
      </w:r>
      <w:r w:rsidRPr="00B847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4707">
        <w:rPr>
          <w:rFonts w:ascii="Times New Roman" w:eastAsia="Arial Unicode MS" w:hAnsi="Times New Roman"/>
          <w:sz w:val="24"/>
          <w:szCs w:val="24"/>
          <w:lang w:eastAsia="pl-PL"/>
        </w:rPr>
        <w:t xml:space="preserve">z siedzibą w Brzegu przy ul. Robotniczej 20, 49-300 Brzeg, </w:t>
      </w:r>
    </w:p>
    <w:p w:rsidR="00B84707" w:rsidRPr="00B84707" w:rsidRDefault="00B84707" w:rsidP="00B84707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84707">
        <w:rPr>
          <w:rFonts w:ascii="Times New Roman" w:eastAsia="Arial Unicode MS" w:hAnsi="Times New Roman"/>
          <w:sz w:val="24"/>
          <w:szCs w:val="24"/>
          <w:lang w:eastAsia="pl-PL"/>
        </w:rPr>
        <w:t>NIP 7471567388, REGON 531 412 444</w:t>
      </w:r>
    </w:p>
    <w:p w:rsidR="00B84707" w:rsidRPr="00B84707" w:rsidRDefault="00B84707" w:rsidP="00B847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4707">
        <w:rPr>
          <w:rFonts w:ascii="Times New Roman" w:eastAsia="Times New Roman" w:hAnsi="Times New Roman"/>
          <w:sz w:val="24"/>
          <w:szCs w:val="24"/>
          <w:lang w:eastAsia="pl-PL"/>
        </w:rPr>
        <w:t>zwanym dalej „</w:t>
      </w:r>
      <w:r w:rsidRPr="00B847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</w:t>
      </w:r>
      <w:r w:rsidRPr="00B84707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p w:rsidR="00B84707" w:rsidRPr="00B84707" w:rsidRDefault="00B84707" w:rsidP="00B847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4707">
        <w:rPr>
          <w:rFonts w:ascii="Times New Roman" w:eastAsia="Times New Roman" w:hAnsi="Times New Roman"/>
          <w:sz w:val="24"/>
          <w:szCs w:val="24"/>
          <w:lang w:eastAsia="pl-PL"/>
        </w:rPr>
        <w:t>reprezentowanym przez dwóch członków Zarządu:</w:t>
      </w:r>
    </w:p>
    <w:p w:rsidR="00B84707" w:rsidRPr="00B84707" w:rsidRDefault="00B84707" w:rsidP="00B8470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84707">
        <w:rPr>
          <w:rFonts w:ascii="Times New Roman" w:eastAsia="Arial Unicode MS" w:hAnsi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B84707" w:rsidRPr="00B84707" w:rsidRDefault="00B84707" w:rsidP="00B8470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84707">
        <w:rPr>
          <w:rFonts w:ascii="Times New Roman" w:eastAsia="Arial Unicode MS" w:hAnsi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B84707" w:rsidRPr="00B84707" w:rsidRDefault="00B84707" w:rsidP="00B84707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84707">
        <w:rPr>
          <w:rFonts w:ascii="Times New Roman" w:eastAsia="Arial Unicode MS" w:hAnsi="Times New Roman"/>
          <w:sz w:val="24"/>
          <w:szCs w:val="24"/>
          <w:lang w:eastAsia="pl-PL"/>
        </w:rPr>
        <w:t>przy kontrasygnacie Skarbnika Powiatu</w:t>
      </w:r>
    </w:p>
    <w:p w:rsidR="00B84707" w:rsidRPr="00B84707" w:rsidRDefault="00B84707" w:rsidP="00B847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B84707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...................................................................................</w:t>
      </w:r>
    </w:p>
    <w:p w:rsidR="00B84707" w:rsidRPr="00B84707" w:rsidRDefault="00B84707" w:rsidP="00B847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84707" w:rsidRPr="00B84707" w:rsidRDefault="00B84707" w:rsidP="00B847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B847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a ……………………………………………………………….</w:t>
      </w:r>
    </w:p>
    <w:p w:rsidR="00B84707" w:rsidRPr="00B84707" w:rsidRDefault="00B84707" w:rsidP="00B847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B8470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………………………………………………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...………………………………………………</w:t>
      </w:r>
    </w:p>
    <w:p w:rsidR="00B84707" w:rsidRPr="00B84707" w:rsidRDefault="00B84707" w:rsidP="00B847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B8470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zwanym dalej „</w:t>
      </w:r>
      <w:r w:rsidRPr="00B84707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Wykonawcą</w:t>
      </w:r>
      <w:r w:rsidRPr="00B8470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”, w imieniu którego działa:</w:t>
      </w:r>
    </w:p>
    <w:p w:rsidR="00B84707" w:rsidRPr="00B84707" w:rsidRDefault="00B84707" w:rsidP="00B847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B8470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.............................</w:t>
      </w:r>
    </w:p>
    <w:p w:rsidR="00B84707" w:rsidRPr="00B84707" w:rsidRDefault="00B84707" w:rsidP="00B847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B8470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............................</w:t>
      </w:r>
    </w:p>
    <w:p w:rsidR="00B84707" w:rsidRPr="00B84707" w:rsidRDefault="00B84707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707">
        <w:rPr>
          <w:rFonts w:ascii="Times New Roman" w:hAnsi="Times New Roman" w:cs="Times New Roman"/>
          <w:color w:val="000000"/>
          <w:sz w:val="24"/>
          <w:szCs w:val="24"/>
        </w:rPr>
        <w:t>Podstawą zawarcia umowy jest udzielenie zamówienia publicznego na podstawie art. 4 pkt. 8  ustawy z dnia 29 stycznia 2004 roku  Prawo zam</w:t>
      </w:r>
      <w:r w:rsidR="000057D9">
        <w:rPr>
          <w:rFonts w:ascii="Times New Roman" w:hAnsi="Times New Roman" w:cs="Times New Roman"/>
          <w:color w:val="000000"/>
          <w:sz w:val="24"/>
          <w:szCs w:val="24"/>
        </w:rPr>
        <w:t>ówień publicznych (Dz. U. z 2015 poz. 2164)</w:t>
      </w: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numPr>
          <w:ilvl w:val="0"/>
          <w:numId w:val="1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Przedmiotem umowy jest  wykonywanie przez Wykonawcę operatów szacunkowych działek stanowiących własność Skarbu Państwa i Powiatu Brzeskiego  dla celów sprzedaży, przekształcenia prawa użytkowania wieczystego w prawo własności, aktualizacji opłat za użytkowanie wieczyste gruntów oraz ustalenia odszkodowania  za grunty z tytułów wynikających z ustawy o gospodarce nieruchomościami.</w:t>
      </w:r>
    </w:p>
    <w:p w:rsidR="00E464CB" w:rsidRPr="00B84707" w:rsidRDefault="00E464CB" w:rsidP="00B84707">
      <w:pPr>
        <w:numPr>
          <w:ilvl w:val="0"/>
          <w:numId w:val="1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Wykonawca od chwili zawarcia umowy zobowiązuje się do wykonania na każdorazowe zlecenie operatów  szacunkowych nieruchomości gruntowych.</w:t>
      </w:r>
    </w:p>
    <w:p w:rsidR="00E464CB" w:rsidRPr="000057D9" w:rsidRDefault="00E464CB" w:rsidP="000057D9">
      <w:pPr>
        <w:numPr>
          <w:ilvl w:val="0"/>
          <w:numId w:val="4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Operaty szacunkowe winny być wykonywane w trzech egzemplarzach dla każdej działki oddzielnie</w:t>
      </w: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numPr>
          <w:ilvl w:val="0"/>
          <w:numId w:val="5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Operaty szacunkowe winny być wykonywane   zgodnie z ustawą  z dnia 21 sierpnia 1997 roku o gospodarce nieruchomościami oraz innymi ustawami i rozporządzeniami dotyczącymi sporządzania operatów szacunkowych.</w:t>
      </w:r>
    </w:p>
    <w:p w:rsidR="00E464CB" w:rsidRPr="00B84707" w:rsidRDefault="00E464CB" w:rsidP="00B84707">
      <w:pPr>
        <w:numPr>
          <w:ilvl w:val="0"/>
          <w:numId w:val="5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 Wykonawca jest zobowiązany w ramach wynagrodzenia  określonego w § </w:t>
      </w:r>
      <w:r w:rsidRPr="00B84707">
        <w:rPr>
          <w:rFonts w:ascii="Times New Roman" w:hAnsi="Times New Roman" w:cs="Times New Roman"/>
          <w:color w:val="000000"/>
          <w:sz w:val="24"/>
          <w:szCs w:val="24"/>
        </w:rPr>
        <w:t>7 ust. 1 umowy do sporządzenia  aktualizacji operatu szacunkowego w przypadku stwierdzenia, iż  wartość nieruchomości przedstawiona w operacie szacunkowym uległa zmianie  przed upływem 12  miesięcy od daty jego sporządzenia.</w:t>
      </w:r>
    </w:p>
    <w:p w:rsidR="00E464CB" w:rsidRPr="00B84707" w:rsidRDefault="00E464CB" w:rsidP="00B84707">
      <w:pPr>
        <w:numPr>
          <w:ilvl w:val="0"/>
          <w:numId w:val="5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w ramach wynagrodzenia  określonego w § 7 ust. 1 umowy do umieszczenia  stosownej klauzuli w operacie szacunkowym potwierdzającej jego aktualność, w przypadku  stwierdzenia   przez rzeczoznawcę  majątkowego, który  </w:t>
      </w:r>
      <w:r w:rsidRPr="00B84707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sporządził operat szacunkowy, że po okresie12 miesięcy od daty jego sporządzenia,</w:t>
      </w:r>
      <w:r w:rsidRPr="00B84707">
        <w:rPr>
          <w:rFonts w:ascii="Times New Roman" w:hAnsi="Times New Roman" w:cs="Times New Roman"/>
          <w:sz w:val="24"/>
          <w:szCs w:val="24"/>
        </w:rPr>
        <w:t xml:space="preserve"> wartości przedstawione w operacie szacunkowym nie uległy zmianie. </w:t>
      </w:r>
    </w:p>
    <w:p w:rsidR="00E464CB" w:rsidRPr="00B84707" w:rsidRDefault="00E464CB" w:rsidP="00B84707">
      <w:pPr>
        <w:numPr>
          <w:ilvl w:val="0"/>
          <w:numId w:val="5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Wykonawca jest zobowiązany do udzielania pisemnych wyjaśnień  na żądanie Zamawiającego w przedmiocie sporządzonego operatu  w terminie 10 dni od daty doręczenia pisemnego żądania.</w:t>
      </w:r>
    </w:p>
    <w:p w:rsidR="00E464CB" w:rsidRPr="00B84707" w:rsidRDefault="00E464CB" w:rsidP="00B84707">
      <w:pPr>
        <w:numPr>
          <w:ilvl w:val="0"/>
          <w:numId w:val="5"/>
        </w:numPr>
        <w:tabs>
          <w:tab w:val="clear" w:pos="358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 Wykonawca jest zobowiązany do składania wyjaśnień związanych z wykonaną wyceną  przed Wojewodą Opolskim, Samorządowym Kolegium Odwoławczym i Sądem.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0057D9" w:rsidRDefault="00E464CB" w:rsidP="000057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Podstawę  sporządzenia operatu szacunkowego każdorazowo stanowi zlecenie Zamawiającego  zawierające wykazy nieruchomości gruntowych przeznaczonych do wyceny. Wymagany termin  wykonania pojedynczego  zlecenia w przypadku wykonania operatów obejmujących  ponad 10 nieruchomości gruntowych wynosi 30 dni od daty otrzymania zlecenia, natomiast w przypadku wykonania mniejszej liczby operatów niż 10 wynosi 14 dni od daty otrzymana zlecenia. 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0057D9" w:rsidRDefault="00E464CB" w:rsidP="000057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464CB" w:rsidRPr="00B84707" w:rsidRDefault="00E464CB" w:rsidP="00B84707">
      <w:pPr>
        <w:numPr>
          <w:ilvl w:val="0"/>
          <w:numId w:val="6"/>
        </w:numPr>
        <w:tabs>
          <w:tab w:val="clear" w:pos="364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Wykonawca dostarczy przedmiot umowy w 3 egzemplarzach do siedziby Zamawiającego.</w:t>
      </w:r>
    </w:p>
    <w:p w:rsidR="00E464CB" w:rsidRPr="00B84707" w:rsidRDefault="00E464CB" w:rsidP="00B84707">
      <w:pPr>
        <w:numPr>
          <w:ilvl w:val="0"/>
          <w:numId w:val="6"/>
        </w:numPr>
        <w:tabs>
          <w:tab w:val="clear" w:pos="364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Wykonawca użyje do wykonania  operatów materiały własne oraz pokryje koszty   związane z wykorzystaniem i zakupem materiałów wymaganych  do sporządzenia operatów  szacunkowych. Wykonawca zobowiązany jest również  do pokrycia  z własnych środków kosztów przejazdów, niezbędnych do wykonania zleconych operatów.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E464CB" w:rsidP="000057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Umowa obowiązuje od dnia podp</w:t>
      </w:r>
      <w:r w:rsidR="000057D9">
        <w:rPr>
          <w:rFonts w:ascii="Times New Roman" w:hAnsi="Times New Roman" w:cs="Times New Roman"/>
          <w:sz w:val="24"/>
          <w:szCs w:val="24"/>
        </w:rPr>
        <w:t>isania do dnia 31.12.2016r.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0057D9" w:rsidRDefault="00E464CB" w:rsidP="000057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464CB" w:rsidRDefault="00E464CB" w:rsidP="000057D9">
      <w:pPr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57D9">
        <w:rPr>
          <w:rFonts w:ascii="Times New Roman" w:hAnsi="Times New Roman" w:cs="Times New Roman"/>
          <w:sz w:val="24"/>
          <w:szCs w:val="24"/>
        </w:rPr>
        <w:t xml:space="preserve">Zamawiający zapłaci Wykonawcy wynagrodzenie ryczałtowe w wysokości </w:t>
      </w:r>
      <w:r w:rsidR="00CD58F0">
        <w:rPr>
          <w:rFonts w:ascii="Times New Roman" w:hAnsi="Times New Roman" w:cs="Times New Roman"/>
          <w:b/>
          <w:bCs/>
          <w:sz w:val="24"/>
          <w:szCs w:val="24"/>
        </w:rPr>
        <w:t>........................... brutto</w:t>
      </w:r>
      <w:r w:rsidRPr="000057D9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CD58F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0057D9">
        <w:rPr>
          <w:rFonts w:ascii="Times New Roman" w:hAnsi="Times New Roman" w:cs="Times New Roman"/>
          <w:sz w:val="24"/>
          <w:szCs w:val="24"/>
        </w:rPr>
        <w:t xml:space="preserve"> w</w:t>
      </w:r>
      <w:r w:rsidR="00CD58F0">
        <w:rPr>
          <w:rFonts w:ascii="Times New Roman" w:hAnsi="Times New Roman" w:cs="Times New Roman"/>
          <w:sz w:val="24"/>
          <w:szCs w:val="24"/>
        </w:rPr>
        <w:t xml:space="preserve"> tym podatek VAT w wysokości..........</w:t>
      </w:r>
      <w:r w:rsidR="00ED104E">
        <w:rPr>
          <w:rFonts w:ascii="Times New Roman" w:hAnsi="Times New Roman" w:cs="Times New Roman"/>
          <w:sz w:val="24"/>
          <w:szCs w:val="24"/>
        </w:rPr>
        <w:t xml:space="preserve">zł. </w:t>
      </w:r>
      <w:r w:rsidRPr="000057D9">
        <w:rPr>
          <w:rFonts w:ascii="Times New Roman" w:hAnsi="Times New Roman" w:cs="Times New Roman"/>
          <w:sz w:val="24"/>
          <w:szCs w:val="24"/>
        </w:rPr>
        <w:t>za wykonanie operat</w:t>
      </w:r>
      <w:r w:rsidR="00CD58F0">
        <w:rPr>
          <w:rFonts w:ascii="Times New Roman" w:hAnsi="Times New Roman" w:cs="Times New Roman"/>
          <w:sz w:val="24"/>
          <w:szCs w:val="24"/>
        </w:rPr>
        <w:t>u szacunkowego za jedną działkę.</w:t>
      </w:r>
    </w:p>
    <w:p w:rsidR="00E464CB" w:rsidRPr="00ED104E" w:rsidRDefault="00E464CB" w:rsidP="00ED104E">
      <w:pPr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04E">
        <w:rPr>
          <w:rFonts w:ascii="Times New Roman" w:hAnsi="Times New Roman" w:cs="Times New Roman"/>
          <w:sz w:val="24"/>
          <w:szCs w:val="24"/>
        </w:rPr>
        <w:t>Wynagrodzenie będzie płatne za każde zlecenie odrębnie  po wykonaniu i przekazaniu  operatów szacunkowych  w terminie 30 dni od dnia dostarczenia zamawiającemu faktury wystawionej na dane</w:t>
      </w:r>
    </w:p>
    <w:p w:rsidR="00E464CB" w:rsidRPr="00B84707" w:rsidRDefault="00E464CB" w:rsidP="00B84707">
      <w:pPr>
        <w:spacing w:after="0" w:line="240" w:lineRule="auto"/>
        <w:ind w:left="-94"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Powiat Brzeski</w:t>
      </w:r>
    </w:p>
    <w:p w:rsidR="00E464CB" w:rsidRPr="00B84707" w:rsidRDefault="00E464CB" w:rsidP="00B84707">
      <w:pPr>
        <w:spacing w:after="0" w:line="240" w:lineRule="auto"/>
        <w:ind w:left="-94"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ul. Robotnicza 20</w:t>
      </w:r>
    </w:p>
    <w:p w:rsidR="00E464CB" w:rsidRPr="00B84707" w:rsidRDefault="00E464CB" w:rsidP="00B84707">
      <w:pPr>
        <w:spacing w:after="0" w:line="240" w:lineRule="auto"/>
        <w:ind w:left="-94"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49-300 Brzeg</w:t>
      </w:r>
    </w:p>
    <w:p w:rsidR="00E464CB" w:rsidRPr="00B84707" w:rsidRDefault="00E464CB" w:rsidP="00B84707">
      <w:pPr>
        <w:spacing w:after="0" w:line="240" w:lineRule="auto"/>
        <w:ind w:left="-94"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NIP: 747-156-73-88</w:t>
      </w:r>
    </w:p>
    <w:p w:rsidR="00E464CB" w:rsidRPr="00B84707" w:rsidRDefault="00E464CB" w:rsidP="00B84707">
      <w:pPr>
        <w:spacing w:after="0" w:line="240" w:lineRule="auto"/>
        <w:ind w:left="-9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 razie stwierdzenia błędów  lub wad  w dostarczonych operatach szacunkowych  Wykonawca usunie je zgodnie ze zgłoszonymi przez Zamawiającego zastrzeżeniami w  terminie 7 dni od dnia ich pisemnego zgłoszenia, na własny koszt.</w:t>
      </w:r>
    </w:p>
    <w:p w:rsidR="00E464CB" w:rsidRPr="00B84707" w:rsidRDefault="00E464CB" w:rsidP="00B847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Po upływie terminu o którym mowa w ust. 1, jeżeli Wykonawca nie usunął wskazanych przez Zamawiającego  wad i błędów  (w tym odmówił ich usunięcia) lub dokona poprawek błędnie , Zamawiający będzie upoważniony do zlecenia wykonania poprawek podmiotowi trzeciemu na koszt i ryzyko Wykonawcy, niezależnie od uprawnień przewidzianych w treści § 9 umowy.</w:t>
      </w:r>
    </w:p>
    <w:p w:rsidR="00E464CB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04E" w:rsidRPr="00B84707" w:rsidRDefault="00ED104E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Kary,  będą naliczane od wartości  brutto zleconego pojedynczego operatu szacunkowego.</w:t>
      </w:r>
    </w:p>
    <w:p w:rsidR="00E464CB" w:rsidRPr="00B84707" w:rsidRDefault="00E464CB" w:rsidP="00B847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Obciążenie wykonawcy karą umowną na zasadach określonych w niniejszym § nie wyłącza możliwości dochodzenia odszkodowania uzupełniającego na zasadach ogólnych.</w:t>
      </w:r>
    </w:p>
    <w:p w:rsidR="00E464CB" w:rsidRPr="00B84707" w:rsidRDefault="00E464CB" w:rsidP="00B847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W razie niewykonania lub nienależytego wykonania całości lub części zlecenia Wykonawca zapłaci Zamawiającemu karę umowną:  </w:t>
      </w:r>
    </w:p>
    <w:p w:rsidR="00E464CB" w:rsidRPr="00B84707" w:rsidRDefault="00E464CB" w:rsidP="00B8470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a) w wysokości 0,2% wartości przedmiotu zlecenia, w przypadku opóźnienia w wykonaniu zlecenia, w stosunku do terminu zakreślonego w § 4 umowy za każdy dzień   </w:t>
      </w:r>
    </w:p>
    <w:p w:rsidR="00E464CB" w:rsidRPr="00B84707" w:rsidRDefault="00E464CB" w:rsidP="00B84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    opóźnienia,</w:t>
      </w:r>
    </w:p>
    <w:p w:rsidR="00E464CB" w:rsidRPr="00B84707" w:rsidRDefault="00E464CB" w:rsidP="00B8470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b) w wysokości 0,2% wartości przedmiotu zlecenia w przypadku opóźnienia w usunięciu  błędów stwierdzonych przez Zamawiającego za każdy dzień opóźnienia liczony od upływu  terminu wyznaczonego na usunięcie błędów,</w:t>
      </w:r>
    </w:p>
    <w:p w:rsidR="00E464CB" w:rsidRPr="00B84707" w:rsidRDefault="00E464CB" w:rsidP="00B8470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c) w wysokości 30% wartości przedmiotu zlecenia w przypadku odstąpienia   od któregokolwiek ze zleceń powierzonych Wykonawcy w ramach   realizacji niniejszej umowy z przyczyn leżących po stronie Wykonawcy</w:t>
      </w:r>
    </w:p>
    <w:p w:rsidR="00E464CB" w:rsidRPr="00B84707" w:rsidRDefault="00E464CB" w:rsidP="00B847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Zamawiającemu przysługuje prawo potrącenia kar umownych z wynagrodzenia należnego Wykonawcy. O dokonanym potrąceniu Zamawiający zobowiązany jest powiadomić Wykonawcę na piśmie.</w:t>
      </w: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Strony mogą rozwiązać umowę w trybie natychmiastowym w razie wystąpienia następujących okoliczności:</w:t>
      </w:r>
    </w:p>
    <w:p w:rsidR="00E464CB" w:rsidRPr="00B84707" w:rsidRDefault="00E464CB" w:rsidP="00B847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     a)  w razie niewykonania lub nienależytego  wykonania całości lub części zamówienia przez Wykonawcę pomimo pisemnego wezwania Wykonawcy przez Zamawiającego do wywiązania się z warunków umowy w terminie 7 dni od daty doręczenia wezwania Wykonawcy – uprawnienie do rozwiązania umowy w trybie natychmiastowym przysługuje w takim przypadku Zamawiającemu,</w:t>
      </w:r>
    </w:p>
    <w:p w:rsidR="00E464CB" w:rsidRPr="00B84707" w:rsidRDefault="00E464CB" w:rsidP="00B8470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b) w razie  wystąpienia ze strony Zamawiającego zaległości za dwie kolejne faktury wystawione przez Wykonawcę  – uprawnienie do rozwiązania umowy w trybie natychmiastowym przysługuje w takim przypadku Wykonawcy.</w:t>
      </w:r>
    </w:p>
    <w:p w:rsidR="00E464CB" w:rsidRPr="00B84707" w:rsidRDefault="00E464CB" w:rsidP="00B8470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 razie wystąpienia istotnej zmiany okoliczności powodującej  że wykonanie umowy nie  leży w interesie publicznym , czego nie można było przewidzieć w chwili zawarcia umowy, Zamawiający może odstąpić od umowy w terminie 30 dni od powzięcia wiadomości o tych okolicznościach.</w:t>
      </w:r>
    </w:p>
    <w:p w:rsidR="00E464CB" w:rsidRPr="00B84707" w:rsidRDefault="00E464CB" w:rsidP="00B8470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 przypadku zaistnienia okoliczności określonych w ust. 2 Wykonawca może żądać jedynie wynagrodzenia  należnego mu z tytułu wykonanej części zlecenia. W takim przypadku wyłączona jest jakakolwiek odpowiedzialność Zamawiającego za jednostronne niedotrzymanie warunków umowy.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 xml:space="preserve">Prawa i obowiązki wynikające z niniejszej umowy nie mogą być przenoszone bez zgody stron na rzecz osób trzecich. </w:t>
      </w: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Do wszystkich spraw nie unormowanych w tej umowie mają zastosowanie przepisy Kodeksu Cywilnego</w:t>
      </w: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Ewentualne spory, jakie mogą powstać przy realizacji umowy, będą rozstrzygane przez sąd właściwy dla siedziby Zamawiającego.</w:t>
      </w:r>
    </w:p>
    <w:p w:rsidR="00E464CB" w:rsidRPr="00B84707" w:rsidRDefault="00E464CB" w:rsidP="00B847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07">
        <w:rPr>
          <w:rFonts w:ascii="Times New Roman" w:hAnsi="Times New Roman" w:cs="Times New Roman"/>
          <w:b/>
          <w:bCs/>
          <w:sz w:val="24"/>
          <w:szCs w:val="24"/>
        </w:rPr>
        <w:t xml:space="preserve">     ZAMAWIAJĄCY                                                                                 WYKONAWCA</w:t>
      </w: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CB" w:rsidRPr="00B84707" w:rsidRDefault="00E464CB" w:rsidP="00B8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4CB" w:rsidRPr="00B84707" w:rsidSect="008B797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FE" w:rsidRDefault="00305EFE" w:rsidP="008B604B">
      <w:pPr>
        <w:spacing w:after="0" w:line="240" w:lineRule="auto"/>
      </w:pPr>
      <w:r>
        <w:separator/>
      </w:r>
    </w:p>
  </w:endnote>
  <w:endnote w:type="continuationSeparator" w:id="0">
    <w:p w:rsidR="00305EFE" w:rsidRDefault="00305EFE" w:rsidP="008B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CB" w:rsidRDefault="00E464CB" w:rsidP="00EA7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64CB" w:rsidRDefault="00E464CB" w:rsidP="00FF1C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CB" w:rsidRDefault="00E464CB" w:rsidP="00EA7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104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464CB" w:rsidRDefault="00E464CB" w:rsidP="00FF1C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FE" w:rsidRDefault="00305EFE" w:rsidP="008B604B">
      <w:pPr>
        <w:spacing w:after="0" w:line="240" w:lineRule="auto"/>
      </w:pPr>
      <w:r>
        <w:separator/>
      </w:r>
    </w:p>
  </w:footnote>
  <w:footnote w:type="continuationSeparator" w:id="0">
    <w:p w:rsidR="00305EFE" w:rsidRDefault="00305EFE" w:rsidP="008B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94"/>
    <w:multiLevelType w:val="hybridMultilevel"/>
    <w:tmpl w:val="E94A4968"/>
    <w:lvl w:ilvl="0" w:tplc="5A1EB8B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6474"/>
    <w:multiLevelType w:val="hybridMultilevel"/>
    <w:tmpl w:val="2F36A646"/>
    <w:lvl w:ilvl="0" w:tplc="2362D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53A57"/>
    <w:multiLevelType w:val="hybridMultilevel"/>
    <w:tmpl w:val="BB84530E"/>
    <w:lvl w:ilvl="0" w:tplc="80B6436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707B"/>
    <w:multiLevelType w:val="hybridMultilevel"/>
    <w:tmpl w:val="F012AC76"/>
    <w:lvl w:ilvl="0" w:tplc="5A1EB8B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4548D"/>
    <w:multiLevelType w:val="hybridMultilevel"/>
    <w:tmpl w:val="5D6EA2F4"/>
    <w:lvl w:ilvl="0" w:tplc="2362D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07EEA"/>
    <w:multiLevelType w:val="multilevel"/>
    <w:tmpl w:val="0C324F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84F9D"/>
    <w:multiLevelType w:val="hybridMultilevel"/>
    <w:tmpl w:val="E098B6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203A3F"/>
    <w:multiLevelType w:val="hybridMultilevel"/>
    <w:tmpl w:val="94B2DF60"/>
    <w:lvl w:ilvl="0" w:tplc="5A1EB8B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61E16"/>
    <w:multiLevelType w:val="hybridMultilevel"/>
    <w:tmpl w:val="D924F7E2"/>
    <w:lvl w:ilvl="0" w:tplc="86D62B9A">
      <w:start w:val="1"/>
      <w:numFmt w:val="decimal"/>
      <w:lvlText w:val="%1."/>
      <w:lvlJc w:val="left"/>
      <w:pPr>
        <w:tabs>
          <w:tab w:val="num" w:pos="2019"/>
        </w:tabs>
        <w:ind w:left="454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9">
    <w:nsid w:val="566E0946"/>
    <w:multiLevelType w:val="hybridMultilevel"/>
    <w:tmpl w:val="0C324F1A"/>
    <w:lvl w:ilvl="0" w:tplc="D9063E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16EA5"/>
    <w:multiLevelType w:val="hybridMultilevel"/>
    <w:tmpl w:val="8AAA301C"/>
    <w:lvl w:ilvl="0" w:tplc="D0B8B386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D7783"/>
    <w:multiLevelType w:val="hybridMultilevel"/>
    <w:tmpl w:val="33440544"/>
    <w:lvl w:ilvl="0" w:tplc="E0B41C94">
      <w:start w:val="1"/>
      <w:numFmt w:val="decimal"/>
      <w:lvlText w:val="%1."/>
      <w:lvlJc w:val="left"/>
      <w:pPr>
        <w:tabs>
          <w:tab w:val="num" w:pos="3585"/>
        </w:tabs>
        <w:ind w:left="2020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928A3"/>
    <w:multiLevelType w:val="hybridMultilevel"/>
    <w:tmpl w:val="3ED847DE"/>
    <w:lvl w:ilvl="0" w:tplc="E0B41C94">
      <w:start w:val="1"/>
      <w:numFmt w:val="decimal"/>
      <w:lvlText w:val="%1."/>
      <w:lvlJc w:val="left"/>
      <w:pPr>
        <w:tabs>
          <w:tab w:val="num" w:pos="3585"/>
        </w:tabs>
        <w:ind w:left="2020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87851"/>
    <w:multiLevelType w:val="multilevel"/>
    <w:tmpl w:val="D924F7E2"/>
    <w:lvl w:ilvl="0">
      <w:start w:val="1"/>
      <w:numFmt w:val="decimal"/>
      <w:lvlText w:val="%1."/>
      <w:lvlJc w:val="left"/>
      <w:pPr>
        <w:tabs>
          <w:tab w:val="num" w:pos="2019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</w:lvl>
    <w:lvl w:ilvl="2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14">
    <w:nsid w:val="764D4605"/>
    <w:multiLevelType w:val="hybridMultilevel"/>
    <w:tmpl w:val="CF1AB336"/>
    <w:lvl w:ilvl="0" w:tplc="E0B41C94">
      <w:start w:val="1"/>
      <w:numFmt w:val="decimal"/>
      <w:lvlText w:val="%1."/>
      <w:lvlJc w:val="left"/>
      <w:pPr>
        <w:tabs>
          <w:tab w:val="num" w:pos="3645"/>
        </w:tabs>
        <w:ind w:left="2080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D667AE0"/>
    <w:multiLevelType w:val="hybridMultilevel"/>
    <w:tmpl w:val="BC9C46E8"/>
    <w:lvl w:ilvl="0" w:tplc="F27AE03C">
      <w:start w:val="3"/>
      <w:numFmt w:val="decimal"/>
      <w:lvlText w:val="%1."/>
      <w:lvlJc w:val="left"/>
      <w:pPr>
        <w:tabs>
          <w:tab w:val="num" w:pos="3585"/>
        </w:tabs>
        <w:ind w:left="2020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860CC"/>
    <w:multiLevelType w:val="hybridMultilevel"/>
    <w:tmpl w:val="907459E2"/>
    <w:lvl w:ilvl="0" w:tplc="86D62B9A">
      <w:start w:val="1"/>
      <w:numFmt w:val="decimal"/>
      <w:lvlText w:val="%1."/>
      <w:lvlJc w:val="left"/>
      <w:pPr>
        <w:tabs>
          <w:tab w:val="num" w:pos="3585"/>
        </w:tabs>
        <w:ind w:left="2020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A17"/>
    <w:rsid w:val="000057D9"/>
    <w:rsid w:val="00061F1C"/>
    <w:rsid w:val="00070160"/>
    <w:rsid w:val="000B1F06"/>
    <w:rsid w:val="00133AA3"/>
    <w:rsid w:val="0017298A"/>
    <w:rsid w:val="001A374D"/>
    <w:rsid w:val="001E1F65"/>
    <w:rsid w:val="00204637"/>
    <w:rsid w:val="00215563"/>
    <w:rsid w:val="00220BBD"/>
    <w:rsid w:val="002F30CA"/>
    <w:rsid w:val="00305EFE"/>
    <w:rsid w:val="00371736"/>
    <w:rsid w:val="00375AC7"/>
    <w:rsid w:val="00461F0F"/>
    <w:rsid w:val="004D59B2"/>
    <w:rsid w:val="005E714E"/>
    <w:rsid w:val="005F117C"/>
    <w:rsid w:val="0071702C"/>
    <w:rsid w:val="00780A14"/>
    <w:rsid w:val="00791A17"/>
    <w:rsid w:val="00794B70"/>
    <w:rsid w:val="007C3E72"/>
    <w:rsid w:val="00875891"/>
    <w:rsid w:val="008878AD"/>
    <w:rsid w:val="008A7920"/>
    <w:rsid w:val="008B604B"/>
    <w:rsid w:val="008B7971"/>
    <w:rsid w:val="008D528B"/>
    <w:rsid w:val="009E65FB"/>
    <w:rsid w:val="00A25362"/>
    <w:rsid w:val="00A91DDA"/>
    <w:rsid w:val="00AA047A"/>
    <w:rsid w:val="00B02ADE"/>
    <w:rsid w:val="00B13C68"/>
    <w:rsid w:val="00B23254"/>
    <w:rsid w:val="00B42797"/>
    <w:rsid w:val="00B84707"/>
    <w:rsid w:val="00BE063F"/>
    <w:rsid w:val="00BF5FB1"/>
    <w:rsid w:val="00CD58F0"/>
    <w:rsid w:val="00D6279F"/>
    <w:rsid w:val="00D7510B"/>
    <w:rsid w:val="00DE27E0"/>
    <w:rsid w:val="00E313A5"/>
    <w:rsid w:val="00E464CB"/>
    <w:rsid w:val="00E503A7"/>
    <w:rsid w:val="00E62A09"/>
    <w:rsid w:val="00EA76BC"/>
    <w:rsid w:val="00EB54B9"/>
    <w:rsid w:val="00ED104E"/>
    <w:rsid w:val="00ED2015"/>
    <w:rsid w:val="00F44AC4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1C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9E65FB"/>
    <w:rPr>
      <w:lang w:eastAsia="en-US"/>
    </w:rPr>
  </w:style>
  <w:style w:type="character" w:styleId="Numerstrony">
    <w:name w:val="page number"/>
    <w:basedOn w:val="Domylnaczcionkaakapitu"/>
    <w:uiPriority w:val="99"/>
    <w:rsid w:val="00FF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A.Kurpiel</cp:lastModifiedBy>
  <cp:revision>3</cp:revision>
  <cp:lastPrinted>2015-02-25T08:20:00Z</cp:lastPrinted>
  <dcterms:created xsi:type="dcterms:W3CDTF">2016-01-18T12:22:00Z</dcterms:created>
  <dcterms:modified xsi:type="dcterms:W3CDTF">2016-01-18T13:00:00Z</dcterms:modified>
</cp:coreProperties>
</file>